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6AE4" w14:textId="21ECEB78" w:rsidR="00701312" w:rsidRPr="00E07781" w:rsidRDefault="00E07781" w:rsidP="00701312">
      <w:pPr>
        <w:shd w:val="clear" w:color="auto" w:fill="FFFFFF"/>
        <w:spacing w:after="420" w:line="240" w:lineRule="auto"/>
        <w:outlineLvl w:val="0"/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</w:pPr>
      <w:r w:rsidRPr="00E07781"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  <w:t>L</w:t>
      </w:r>
      <w:r w:rsidR="000963FA"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  <w:t>a respuesta de l</w:t>
      </w:r>
      <w:r w:rsidRPr="00E07781"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  <w:t>os</w:t>
      </w:r>
      <w:r w:rsidR="00DF25A1"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  <w:t xml:space="preserve"> </w:t>
      </w:r>
      <w:r w:rsidRPr="00E07781"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  <w:t xml:space="preserve">desarrolladores a los planes de cumplimiento de la DMA: </w:t>
      </w:r>
      <w:r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  <w:t>“</w:t>
      </w:r>
      <w:r w:rsidR="000963FA"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  <w:t>E</w:t>
      </w:r>
      <w:r w:rsidRPr="00E07781"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  <w:t>spera y verás</w:t>
      </w:r>
      <w:r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  <w:t>”</w:t>
      </w:r>
    </w:p>
    <w:p w14:paraId="4B956B65" w14:textId="79AB033E" w:rsidR="00701312" w:rsidRPr="00E07781" w:rsidRDefault="00E07781" w:rsidP="00701312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</w:pP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La semana pasada, Apple anunció cambios en sus términos de servicio para desarrolladores y </w:t>
      </w:r>
      <w:r w:rsidR="005E2C1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otros interesados en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formar parte del ecosistema de iPhone. Estos cambios,</w:t>
      </w:r>
      <w:r w:rsidR="005E2C1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implementado</w:t>
      </w:r>
      <w:r w:rsidR="00B958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para los </w:t>
      </w:r>
      <w:r w:rsidR="003C7B7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ciudadanos de la Unión Europea </w:t>
      </w:r>
      <w:r w:rsidRPr="00B958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como parte de los requisitos </w:t>
      </w:r>
      <w:r w:rsidR="00B958AC" w:rsidRPr="00B958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para cumplir con la 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Ley de Mercados Digitales (DMA) de la </w:t>
      </w:r>
      <w:r w:rsidRPr="00B958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UE</w:t>
      </w:r>
      <w:r w:rsidR="00B958AC" w:rsidRPr="00B958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 generaron</w:t>
      </w:r>
      <w:r w:rsidRPr="00B958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un </w:t>
      </w:r>
      <w:r w:rsidR="00B958AC" w:rsidRPr="00B958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breve momento de agitación </w:t>
      </w:r>
      <w:r w:rsidRPr="00B958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en X (antes Twitter) entre los </w:t>
      </w:r>
      <w:r w:rsidR="000B2452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tertulianos</w:t>
      </w:r>
      <w:r w:rsidRPr="00B958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y </w:t>
      </w:r>
      <w:r w:rsidR="006753DB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un</w:t>
      </w:r>
      <w:r w:rsidR="00B958AC" w:rsidRPr="00B958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Pr="00B958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puñado de empresas que querían renegociar las </w:t>
      </w:r>
      <w:r w:rsidR="00B958AC" w:rsidRPr="00B958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tarifas de</w:t>
      </w:r>
      <w:r w:rsidRPr="00B958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servicio de Apple.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En última </w:t>
      </w:r>
      <w:r w:rsidR="00B958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instancia, sin embargo, la amplísim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 mayoría de desarrolladores de aplicaciones móviles respondieron con un colectivo "espera y verás"</w:t>
      </w:r>
      <w:r w:rsidR="00701312"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.</w:t>
      </w:r>
    </w:p>
    <w:p w14:paraId="3E45CEDE" w14:textId="6D8DF850" w:rsidR="00701312" w:rsidRPr="00E07781" w:rsidRDefault="00E07781" w:rsidP="00701312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</w:pP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Es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ta respuesta no </w:t>
      </w:r>
      <w:r w:rsidR="007F7CB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constituye</w:t>
      </w:r>
      <w:r w:rsidR="00CA21F9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una muestra de desaprobación hacia 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Apple ni </w:t>
      </w:r>
      <w:r w:rsidR="003C7B7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de 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rabia </w:t>
      </w:r>
      <w:r w:rsidR="00CA21F9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hacia </w:t>
      </w:r>
      <w:r w:rsidR="005D530F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los reguladores europeos. Se trata m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ás bien </w:t>
      </w:r>
      <w:r w:rsidR="005D530F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de 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un comentario acerca de dos cuestiones. En primer lugar, los desarrolladores nunca habían estado </w:t>
      </w:r>
      <w:r w:rsidR="005D530F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pidiendo a gritos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tiendas de aplicaciones alternativas. </w:t>
      </w:r>
      <w:r w:rsidR="00FA126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En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segundo lugar, refleja el hecho de que construir un ecosistema de éxito requiere mucho </w:t>
      </w:r>
      <w:r w:rsidRPr="00397EB5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más que un voto en el Parlamento o </w:t>
      </w:r>
      <w:r w:rsidR="007F7CB8" w:rsidRPr="00397EB5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unas </w:t>
      </w:r>
      <w:r w:rsidRPr="00397EB5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reglas </w:t>
      </w:r>
      <w:r w:rsidR="00397EB5" w:rsidRPr="00397EB5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dictadas</w:t>
      </w:r>
      <w:r w:rsidRPr="00397EB5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por agencias. El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mero </w:t>
      </w:r>
      <w:r w:rsidR="004263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hecho de promulgar una ley para 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que las plataformas permitan </w:t>
      </w:r>
      <w:r w:rsidR="004263A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las 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tiendas de aplicaciones de terceros no las crea mágicamente; crear una </w:t>
      </w:r>
      <w:r w:rsidR="003C7B7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buena 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tienda de aplicaciones </w:t>
      </w:r>
      <w:r w:rsidR="00667C26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requiere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trabajo. </w:t>
      </w:r>
      <w:r w:rsidR="00A43F77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Cerca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del 88</w:t>
      </w:r>
      <w:r w:rsidR="00FA126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 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% de las aplicaciones que existen en la App Store </w:t>
      </w:r>
      <w:r w:rsidR="00832C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de </w:t>
      </w:r>
      <w:r w:rsidR="00832C81"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Apple 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no utilizan el mecanismo de pago de Apple para generar dinero, y todas salvo una minúscula fracción de las que lo hacen pagan un 15</w:t>
      </w:r>
      <w:r w:rsidR="00FA126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 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%, una tasa que</w:t>
      </w:r>
      <w:r w:rsidR="00832C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 según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las encuestas</w:t>
      </w:r>
      <w:r w:rsidR="00832C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se considera razonable. La idea de que los desarrolladores pueden </w:t>
      </w:r>
      <w:r w:rsidR="00832C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recortar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3057DF"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sus costes </w:t>
      </w:r>
      <w:r w:rsidR="003057DF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en 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un 3</w:t>
      </w:r>
      <w:r w:rsidR="003057DF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 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% utilizando un </w:t>
      </w:r>
      <w:r w:rsidR="00832C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sistema 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de pagos alternativo no merece la pena cuando</w:t>
      </w:r>
      <w:r w:rsidR="00832C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DD30F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en la actualidad</w:t>
      </w:r>
      <w:r w:rsidR="00832C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no pagan </w:t>
      </w:r>
      <w:r w:rsidR="004228BF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prácticamente 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nada</w:t>
      </w:r>
      <w:r w:rsidR="00E70B6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, </w:t>
      </w:r>
      <w:r w:rsidR="004228BF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salvo 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una </w:t>
      </w:r>
      <w:r w:rsidR="004228BF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tasa simbólica</w:t>
      </w:r>
      <w:r w:rsidR="00701312"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.</w:t>
      </w:r>
    </w:p>
    <w:p w14:paraId="171DF7F0" w14:textId="13C5D2DC" w:rsidR="00701312" w:rsidRPr="008E130A" w:rsidRDefault="008E130A" w:rsidP="00701312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</w:pP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Así que, si la mayoría de desarrolladores no van a verse beneficiados económicamente </w:t>
      </w:r>
      <w:r w:rsidR="007B4B62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por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la implementación de la DMA, ¿</w:t>
      </w:r>
      <w:r w:rsidR="00A37E80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acaso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tiene </w:t>
      </w:r>
      <w:r w:rsidR="00A37E80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algo 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de bueno? La respuesta es que depende de lo que ocurra a continuación. Ap</w:t>
      </w:r>
      <w:r w:rsidR="00A27C77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p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</w:t>
      </w:r>
      <w:r w:rsidR="00A27C77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ha abierto la puerta a tiendas de aplicaciones alternativas. </w:t>
      </w:r>
      <w:r w:rsidR="00F6521D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En este sentido,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DA700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es importante </w:t>
      </w:r>
      <w:r w:rsidR="00F6521D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mencionar 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que </w:t>
      </w:r>
      <w:r w:rsidR="00557016"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Android</w:t>
      </w:r>
      <w:r w:rsidR="00557016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</w:t>
      </w:r>
      <w:r w:rsidR="00557016" w:rsidRPr="00557016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557016"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la plataforma más popular de Europa</w:t>
      </w:r>
      <w:r w:rsidR="00557016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, ya ofrece 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una versión similar </w:t>
      </w:r>
      <w:r w:rsidR="00EC1537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lo que </w:t>
      </w:r>
      <w:r w:rsidR="00557016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acaba de implementar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Apple, pero no ha dado frutos. </w:t>
      </w:r>
      <w:r w:rsidR="00557016"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lastRenderedPageBreak/>
        <w:t xml:space="preserve">Android </w:t>
      </w:r>
      <w:r w:rsidR="00557016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lleva años permitiendo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las aplicaciones de terceros en la UE, </w:t>
      </w:r>
      <w:r w:rsidR="009319D5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de manera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que las oportunidades y condiciones necesarias para que haya un próspero mercado de tiendas de aplicaciones</w:t>
      </w:r>
      <w:r w:rsidR="00557016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existen desde hace</w:t>
      </w:r>
      <w:r w:rsidR="00557016"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mucho tiempo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. Y, sin embargo, la única nación que posee tal diversidad de tiendas de aplicaciones en Android es China, y </w:t>
      </w:r>
      <w:r w:rsidR="00557016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eso </w:t>
      </w:r>
      <w:r w:rsidR="00BC29DE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es por</w:t>
      </w:r>
      <w:r w:rsidR="00557016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que </w:t>
      </w:r>
      <w:r w:rsidRPr="00DF25A1">
        <w:rPr>
          <w:rFonts w:ascii="Open Sans" w:eastAsia="Times New Roman" w:hAnsi="Open Sans" w:cs="Open Sans"/>
          <w:bCs/>
          <w:i/>
          <w:color w:val="000000"/>
          <w:kern w:val="0"/>
          <w:sz w:val="24"/>
          <w:szCs w:val="24"/>
          <w:lang w:val="es-ES" w:eastAsia="nl-NL"/>
          <w14:ligatures w14:val="none"/>
        </w:rPr>
        <w:t xml:space="preserve">China ha prohibido la Google Play Store en </w:t>
      </w:r>
      <w:r w:rsidR="00BC29DE" w:rsidRPr="00DF25A1">
        <w:rPr>
          <w:rFonts w:ascii="Open Sans" w:eastAsia="Times New Roman" w:hAnsi="Open Sans" w:cs="Open Sans"/>
          <w:bCs/>
          <w:i/>
          <w:color w:val="000000"/>
          <w:kern w:val="0"/>
          <w:sz w:val="24"/>
          <w:szCs w:val="24"/>
          <w:lang w:val="es-ES" w:eastAsia="nl-NL"/>
          <w14:ligatures w14:val="none"/>
        </w:rPr>
        <w:t xml:space="preserve">los </w:t>
      </w:r>
      <w:r w:rsidRPr="00DF25A1">
        <w:rPr>
          <w:rFonts w:ascii="Open Sans" w:eastAsia="Times New Roman" w:hAnsi="Open Sans" w:cs="Open Sans"/>
          <w:bCs/>
          <w:i/>
          <w:color w:val="000000"/>
          <w:kern w:val="0"/>
          <w:sz w:val="24"/>
          <w:szCs w:val="24"/>
          <w:lang w:val="es-ES" w:eastAsia="nl-NL"/>
          <w14:ligatures w14:val="none"/>
        </w:rPr>
        <w:t>dispositivos Android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. </w:t>
      </w:r>
      <w:r w:rsidR="00557016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Entonces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 ¿</w:t>
      </w:r>
      <w:r w:rsidR="00557016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por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qué </w:t>
      </w:r>
      <w:r w:rsidR="00557016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ha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n fallado </w:t>
      </w:r>
      <w:r w:rsidR="00557016"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las tiendas </w:t>
      </w:r>
      <w:r w:rsidR="00557016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de aplicaciones de terceros </w:t>
      </w:r>
      <w:r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en el resto del mundo</w:t>
      </w:r>
      <w:r w:rsidR="00701312"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?</w:t>
      </w:r>
    </w:p>
    <w:p w14:paraId="73BD6B21" w14:textId="5355C29E" w:rsidR="00701312" w:rsidRPr="00397EB5" w:rsidRDefault="00557016" w:rsidP="00701312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Por</w:t>
      </w:r>
      <w:r w:rsidR="008E130A"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que los desarrolladores necesitan cuatro </w:t>
      </w:r>
      <w:r w:rsidR="00603EE7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elementos </w:t>
      </w:r>
      <w:r w:rsidR="008E130A" w:rsidRP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</w:t>
      </w:r>
      <w:r w:rsidR="008E130A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 cualquier </w:t>
      </w:r>
      <w:r w:rsidR="008E130A" w:rsidRPr="00397EB5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ecosistema de éxito</w:t>
      </w:r>
      <w:r w:rsidR="00701312" w:rsidRPr="00397EB5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:</w:t>
      </w:r>
    </w:p>
    <w:p w14:paraId="44C3D2FD" w14:textId="5EC03505" w:rsidR="00701312" w:rsidRPr="00DF25A1" w:rsidRDefault="003001E9" w:rsidP="008E1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</w:pPr>
      <w:r w:rsidRPr="00397EB5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s-ES" w:eastAsia="nl-NL"/>
          <w14:ligatures w14:val="none"/>
        </w:rPr>
        <w:t>Delegación de la sobrecarga</w:t>
      </w:r>
      <w:r w:rsidR="008E130A" w:rsidRPr="00397EB5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s-ES" w:eastAsia="nl-NL"/>
          <w14:ligatures w14:val="none"/>
        </w:rPr>
        <w:t xml:space="preserve">. </w:t>
      </w:r>
      <w:r w:rsidR="008E130A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Los desarrolladores no son expertos en embalaje,</w:t>
      </w:r>
      <w:r w:rsidR="00A70719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ni</w:t>
      </w:r>
      <w:r w:rsidR="008E130A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en impresión, </w:t>
      </w:r>
      <w:r w:rsidR="00A70719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ni </w:t>
      </w:r>
      <w:r w:rsidR="008E130A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en comercio internacional, </w:t>
      </w:r>
      <w:r w:rsidR="00A70719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ni </w:t>
      </w:r>
      <w:r w:rsidR="008E130A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en impuestos</w:t>
      </w:r>
      <w:r w:rsidR="00E27C76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</w:t>
      </w:r>
      <w:r w:rsidR="008E130A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ni en privacidad. ¡De hecho, ni siquiera se les suele dar particularmente bien el marketing! Por tanto, cualquier ecosistema de éxito necesita proporcionar un paquete de servicios que cubra todos los elementos </w:t>
      </w:r>
      <w:r w:rsidR="00A70719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esenciales</w:t>
      </w:r>
      <w:r w:rsidR="008E130A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del negocio que </w:t>
      </w:r>
      <w:r w:rsidR="00A74147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r</w:t>
      </w:r>
      <w:r w:rsidR="00BD1203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esta</w:t>
      </w:r>
      <w:r w:rsidR="00A70719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n</w:t>
      </w:r>
      <w:r w:rsidR="008E130A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tiempo al desarrollo de código. La desagregación puede sonar bien, pero </w:t>
      </w:r>
      <w:r w:rsidR="0016673F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lo que ahorra tiempo es </w:t>
      </w:r>
      <w:r w:rsidR="00E9561F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la facilidad</w:t>
      </w:r>
      <w:r w:rsidR="008E130A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del paquete en sí, y el tiempo es el recurso más valioso de un desarrollador. Apple </w:t>
      </w:r>
      <w:r w:rsidR="00E9561F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soluciona esta cuestión </w:t>
      </w:r>
      <w:r w:rsidR="008E130A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extraordinariamente bien, y cualquier competidor desagregado necesitará hacerlo </w:t>
      </w:r>
      <w:r w:rsidR="00E9561F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de una forma tan fluida</w:t>
      </w:r>
      <w:r w:rsidR="008E130A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e interoperable que sea indistinguible de un paquete agregado. </w:t>
      </w:r>
      <w:r w:rsidR="00E9561F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Solamente </w:t>
      </w:r>
      <w:r w:rsidR="008E130A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la logística ya resulta abrumadora. Si un desarrollador tiene que utilizar 10 servicios desagregados diferentes tan solo para lanzar una aplicación, ¡este mero hecho pod</w:t>
      </w:r>
      <w:r w:rsidR="003A5A73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r</w:t>
      </w:r>
      <w:r w:rsidR="008E130A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ía empujarle en dirección a Apple</w:t>
      </w:r>
      <w:r w:rsidR="00701312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!</w:t>
      </w:r>
    </w:p>
    <w:p w14:paraId="27821372" w14:textId="33916D41" w:rsidR="00701312" w:rsidRPr="008E130A" w:rsidRDefault="008E130A" w:rsidP="008E1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</w:pPr>
      <w:r w:rsidRPr="008E130A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s-ES" w:eastAsia="nl-NL"/>
          <w14:ligatures w14:val="none"/>
        </w:rPr>
        <w:t>Confianza inst</w:t>
      </w:r>
      <w:r w:rsidR="00F5139C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s-ES" w:eastAsia="nl-NL"/>
          <w14:ligatures w14:val="none"/>
        </w:rPr>
        <w:t xml:space="preserve">antánea. </w:t>
      </w:r>
      <w:r w:rsidR="00F5139C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Se </w:t>
      </w:r>
      <w:r w:rsidR="00131D0C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comenta mucho por ahí </w:t>
      </w:r>
      <w:r w:rsidR="00D92268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que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los PC y Mac actuales permiten descargar e instalar aplicaciones de cualquier sitio</w:t>
      </w:r>
      <w:r w:rsidR="00F5139C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web</w:t>
      </w:r>
      <w:r w:rsidR="00995801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 p</w:t>
      </w:r>
      <w:r w:rsidR="00A17CCC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ero, p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ara la mayoría de desarrolladores, est</w:t>
      </w:r>
      <w:r w:rsidR="00A071E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o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termina siendo un defecto en lugar de una </w:t>
      </w:r>
      <w:r w:rsidR="00A071E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ventaja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. </w:t>
      </w:r>
      <w:r w:rsidR="00F5115A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Y es que,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A071E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si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no eres más que un pequeño desarrollador que </w:t>
      </w:r>
      <w:r w:rsidR="00A071E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ha </w:t>
      </w:r>
      <w:r w:rsidR="00A17CCC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colgado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A071E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u aplicación en </w:t>
      </w:r>
      <w:r w:rsidR="00A071E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un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sitio web cualquiera, nadie se </w:t>
      </w:r>
      <w:r w:rsidR="00A071E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va a fiar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 ella. Los desarrolladores </w:t>
      </w:r>
      <w:r w:rsidR="001F504F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tienen que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gastar</w:t>
      </w:r>
      <w:r w:rsidR="001F504F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se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cantidades ingentes de dinero en SEO, anuncios publicitarios, campañas de marketing y </w:t>
      </w:r>
      <w:r w:rsidR="00A071E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de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más. Hoy en día, los consumidores confían en los procesos de criba</w:t>
      </w:r>
      <w:r w:rsidR="00A071E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do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 las tiendas de aplicaciones de Apple y Google</w:t>
      </w:r>
      <w:r w:rsidR="00A071E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e instalan </w:t>
      </w:r>
      <w:r w:rsidR="00A071E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cualquiera de 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sus aplicaciones </w:t>
      </w:r>
      <w:r w:rsidR="001F504F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sin planteárselo siquiera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. Cualquier tienda que quiera abrirse camino </w:t>
      </w:r>
      <w:r w:rsidR="003F28F4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ha de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convertirse primero en una marca en la que los consumidore</w:t>
      </w:r>
      <w:r w:rsidR="00A919B4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 confíen, y deberá mantener es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 confianza a largo plazo, lo cual no es nada fácil </w:t>
      </w:r>
      <w:r w:rsidR="006970BB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ni barato</w:t>
      </w:r>
      <w:r w:rsidR="00701312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.</w:t>
      </w:r>
    </w:p>
    <w:p w14:paraId="4430C698" w14:textId="2B1836F5" w:rsidR="00701312" w:rsidRPr="008E130A" w:rsidRDefault="008E130A" w:rsidP="00C06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</w:pPr>
      <w:r w:rsidRPr="008E130A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s-ES" w:eastAsia="nl-NL"/>
          <w14:ligatures w14:val="none"/>
        </w:rPr>
        <w:t xml:space="preserve">Acceso al mercado global. 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Una gran parte del éxito de la App Store </w:t>
      </w:r>
      <w:r w:rsidR="00C067F8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se debe a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que permite acceso instantáneo a miles de millones de usuarios. Sin ello, el coste de acceder a un nuevo país o región </w:t>
      </w:r>
      <w:r w:rsidR="00C067F8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obliga a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esperar </w:t>
      </w:r>
      <w:r w:rsidR="00C067F8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hast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 que </w:t>
      </w:r>
      <w:r w:rsidR="00C067F8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se 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empiece a </w:t>
      </w:r>
      <w:r w:rsidR="00C067F8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generar un </w:t>
      </w:r>
      <w:r w:rsidR="00335221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buen </w:t>
      </w:r>
      <w:r w:rsidR="00C067F8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flujo de dinero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. Una tienda de éxito permite que las aplicaciones estén disponibles en cualquier mercado 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lastRenderedPageBreak/>
        <w:t xml:space="preserve">con un par de clics. Con la DMA, </w:t>
      </w:r>
      <w:r w:rsidR="00335221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dependiendo de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cómo esté dividido el ecosistema entre </w:t>
      </w:r>
      <w:r w:rsidR="006224D5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distintos 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mercados de aplicaciones, los desarrolladores pod</w:t>
      </w:r>
      <w:r w:rsidR="006224D5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r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ían tener que darle a "</w:t>
      </w:r>
      <w:r w:rsidR="006F370D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P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ublicar" varias veces y trabajar mucho más </w:t>
      </w:r>
      <w:r w:rsidR="006F370D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simplemente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para llegar al botón de publicación de cada tienda de aplicaciones. Cualquier tienda de aplicaciones nueva debe ser capaz de demostrar </w:t>
      </w:r>
      <w:r w:rsidR="00CF4B27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un gran 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alcance; las tiendas </w:t>
      </w:r>
      <w:r w:rsidR="00CF4B27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nuevas 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deben </w:t>
      </w:r>
      <w:r w:rsidR="00CF4B27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contar con clientes que esté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n motivados para descargar sus productos. </w:t>
      </w:r>
      <w:r w:rsidR="00CF4B27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Y d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ichos clientes podrían ser más reacios a darle a "</w:t>
      </w:r>
      <w:r w:rsidR="00CF4B27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escargar" si están en una tienda con todos los problemas de </w:t>
      </w:r>
      <w:r w:rsidRPr="00DF25A1">
        <w:rPr>
          <w:rFonts w:ascii="Open Sans" w:eastAsia="Times New Roman" w:hAnsi="Open Sans" w:cs="Open Sans"/>
          <w:i/>
          <w:color w:val="000000"/>
          <w:kern w:val="0"/>
          <w:sz w:val="24"/>
          <w:szCs w:val="24"/>
          <w:lang w:val="es-ES" w:eastAsia="nl-NL"/>
          <w14:ligatures w14:val="none"/>
        </w:rPr>
        <w:t>malware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y robo de </w:t>
      </w:r>
      <w:r w:rsidRPr="00DF25A1">
        <w:rPr>
          <w:rFonts w:ascii="Open Sans" w:eastAsia="Times New Roman" w:hAnsi="Open Sans" w:cs="Open Sans"/>
          <w:i/>
          <w:color w:val="000000"/>
          <w:kern w:val="0"/>
          <w:sz w:val="24"/>
          <w:szCs w:val="24"/>
          <w:lang w:val="es-ES" w:eastAsia="nl-NL"/>
          <w14:ligatures w14:val="none"/>
        </w:rPr>
        <w:t>copyright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que s</w:t>
      </w:r>
      <w:r w:rsidR="00CF4B27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 pueden 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evitar </w:t>
      </w:r>
      <w:r w:rsidR="00CF4B27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con mucha más facilidad </w:t>
      </w:r>
      <w:r w:rsidR="006E4DCB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o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 sencillamente, no son una preocupación en la tienda de aplicaciones de la propia plataforma</w:t>
      </w:r>
      <w:r w:rsidR="00701312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.</w:t>
      </w:r>
    </w:p>
    <w:p w14:paraId="1E3F8851" w14:textId="34B704E8" w:rsidR="00701312" w:rsidRPr="00397EB5" w:rsidRDefault="008E130A" w:rsidP="00397E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</w:pPr>
      <w:r w:rsidRPr="00397EB5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s-ES" w:eastAsia="nl-NL"/>
          <w14:ligatures w14:val="none"/>
        </w:rPr>
        <w:t xml:space="preserve">Herramientas de desarrollador. 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Todos los elementos anteriores dependen de un sencillo (y, </w:t>
      </w:r>
      <w:r w:rsidR="0056491A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 decir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verdad, fascinante) set de herramientas, </w:t>
      </w:r>
      <w:r w:rsidR="002E44A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así como 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API bien documentadas, </w:t>
      </w:r>
      <w:r w:rsidR="002E44A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una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mejora constante </w:t>
      </w:r>
      <w:r w:rsidR="002E44A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de las </w:t>
      </w:r>
      <w:r w:rsidR="00397EB5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características </w:t>
      </w:r>
      <w:r w:rsidR="002E44A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de</w:t>
      </w:r>
      <w:r w:rsidR="00397EB5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</w:t>
      </w:r>
      <w:r w:rsidR="002E44A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hardware 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y</w:t>
      </w:r>
      <w:r w:rsidR="002E44A0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mucho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más. Tanto Apple como Google, Microsoft, Salesforce y demás invierten miles de millones cada año para desarrollar y </w:t>
      </w:r>
      <w:r w:rsidR="00C0469B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difundir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herramientas fantásticas p</w:t>
      </w:r>
      <w:r w:rsidR="00C0469B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ara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sus plataformas. Para que una </w:t>
      </w:r>
      <w:r w:rsidR="00C0469B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nueva </w:t>
      </w:r>
      <w:r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tienda de aplicaciones tenga éxito, debe contar con una tecnología de calidad superior y de confianza</w:t>
      </w:r>
      <w:r w:rsidR="00701312" w:rsidRPr="00DF25A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.</w:t>
      </w:r>
    </w:p>
    <w:p w14:paraId="25F8ABA3" w14:textId="1CB3C6FC" w:rsidR="00BD5B12" w:rsidRPr="00E07781" w:rsidRDefault="00E07781">
      <w:pPr>
        <w:rPr>
          <w:lang w:val="es-ES"/>
        </w:rPr>
      </w:pP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Sin estos componentes básicos, ni todas las </w:t>
      </w:r>
      <w:r w:rsidR="00C0469B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leyes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del mundo podrían forzar a los desarrolladores a crear productos para una nueva tienda. Y esto da </w:t>
      </w:r>
      <w:r w:rsidR="00113E9D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pie a una cuestión importante: 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la UE no debe determinar el éxito de la DMA en función del número de tiendas de aplicaciones de terceros que se hayan creado. Es</w:t>
      </w:r>
      <w:r w:rsidR="002427F9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ta perspectiva está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destinada a fracasar. Android </w:t>
      </w:r>
      <w:r w:rsidR="002A56B5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lleva años</w:t>
      </w:r>
      <w:r w:rsidR="00540AC3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permitiendo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las </w:t>
      </w:r>
      <w:r w:rsidR="00545827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tiendas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 terceros y el </w:t>
      </w:r>
      <w:r w:rsidR="002A56B5" w:rsidRPr="002A56B5">
        <w:rPr>
          <w:rFonts w:ascii="Open Sans" w:eastAsia="Times New Roman" w:hAnsi="Open Sans" w:cs="Open Sans"/>
          <w:i/>
          <w:color w:val="000000"/>
          <w:kern w:val="0"/>
          <w:sz w:val="24"/>
          <w:szCs w:val="24"/>
          <w:lang w:val="es-ES" w:eastAsia="nl-NL"/>
          <w14:ligatures w14:val="none"/>
        </w:rPr>
        <w:t>side</w:t>
      </w:r>
      <w:r w:rsidRPr="002A56B5">
        <w:rPr>
          <w:rFonts w:ascii="Open Sans" w:eastAsia="Times New Roman" w:hAnsi="Open Sans" w:cs="Open Sans"/>
          <w:i/>
          <w:color w:val="000000"/>
          <w:kern w:val="0"/>
          <w:sz w:val="24"/>
          <w:szCs w:val="24"/>
          <w:lang w:val="es-ES" w:eastAsia="nl-NL"/>
          <w14:ligatures w14:val="none"/>
        </w:rPr>
        <w:t>lo</w:t>
      </w:r>
      <w:r w:rsidR="002A56B5" w:rsidRPr="002A56B5">
        <w:rPr>
          <w:rFonts w:ascii="Open Sans" w:eastAsia="Times New Roman" w:hAnsi="Open Sans" w:cs="Open Sans"/>
          <w:i/>
          <w:color w:val="000000"/>
          <w:kern w:val="0"/>
          <w:sz w:val="24"/>
          <w:szCs w:val="24"/>
          <w:lang w:val="es-ES" w:eastAsia="nl-NL"/>
          <w14:ligatures w14:val="none"/>
        </w:rPr>
        <w:t>ading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, pero los desarrolladores recurren a Google Play porque cuenta con los cuatro pilares esenciales </w:t>
      </w:r>
      <w:r w:rsidR="001469C9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ya 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mencionados. Si la UE quiere que surjan nuevas tiendas, tendrá que comprender que lo que atrae a los desarrolladores son clientes </w:t>
      </w:r>
      <w:r w:rsidRPr="004153F7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satisfechos </w:t>
      </w:r>
      <w:r w:rsidR="00064783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que confían en ellas</w:t>
      </w:r>
      <w:r w:rsidRPr="004153F7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 y que, para que estas nuevas tiendas de aplicaciones sobrevivan, debe</w:t>
      </w:r>
      <w:r w:rsidR="002A2F11" w:rsidRPr="004153F7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rá</w:t>
      </w:r>
      <w:r w:rsidRPr="004153F7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n </w:t>
      </w:r>
      <w:r w:rsidR="00BB030C" w:rsidRPr="004153F7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construir</w:t>
      </w:r>
      <w:r w:rsidR="00BB030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y </w:t>
      </w:r>
      <w:r w:rsidR="00BB030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respaldar </w:t>
      </w:r>
      <w:r w:rsidR="002A2F1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un ecosistema </w:t>
      </w:r>
      <w:r w:rsidR="00D11840" w:rsidRPr="00914C5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que </w:t>
      </w:r>
      <w:r w:rsidR="004153F7" w:rsidRPr="00914C5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hag</w:t>
      </w:r>
      <w:r w:rsidR="00D11840" w:rsidRPr="00914C5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</w:t>
      </w:r>
      <w:r w:rsidR="002A2F11" w:rsidRPr="00914C5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4153F7" w:rsidRPr="00914C5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que los </w:t>
      </w:r>
      <w:r w:rsidRPr="00914C5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clientes</w:t>
      </w:r>
      <w:r w:rsidR="00D11840" w:rsidRPr="00914C5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4153F7" w:rsidRPr="00914C5C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vuelvan</w:t>
      </w:r>
      <w:r w:rsidRPr="00E07781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.</w:t>
      </w:r>
    </w:p>
    <w:sectPr w:rsidR="00BD5B12" w:rsidRPr="00E0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E584" w14:textId="77777777" w:rsidR="000340A8" w:rsidRDefault="000340A8" w:rsidP="00E07781">
      <w:pPr>
        <w:spacing w:after="0" w:line="240" w:lineRule="auto"/>
      </w:pPr>
      <w:r>
        <w:separator/>
      </w:r>
    </w:p>
  </w:endnote>
  <w:endnote w:type="continuationSeparator" w:id="0">
    <w:p w14:paraId="308CF110" w14:textId="77777777" w:rsidR="000340A8" w:rsidRDefault="000340A8" w:rsidP="00E0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0E51" w14:textId="77777777" w:rsidR="000340A8" w:rsidRDefault="000340A8" w:rsidP="00E07781">
      <w:pPr>
        <w:spacing w:after="0" w:line="240" w:lineRule="auto"/>
      </w:pPr>
      <w:r>
        <w:separator/>
      </w:r>
    </w:p>
  </w:footnote>
  <w:footnote w:type="continuationSeparator" w:id="0">
    <w:p w14:paraId="26BDCD63" w14:textId="77777777" w:rsidR="000340A8" w:rsidRDefault="000340A8" w:rsidP="00E0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0421"/>
    <w:multiLevelType w:val="multilevel"/>
    <w:tmpl w:val="4F06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302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9D4"/>
    <w:rsid w:val="000340A8"/>
    <w:rsid w:val="00035A83"/>
    <w:rsid w:val="00064783"/>
    <w:rsid w:val="000963FA"/>
    <w:rsid w:val="000B2452"/>
    <w:rsid w:val="00113E9D"/>
    <w:rsid w:val="00131D0C"/>
    <w:rsid w:val="001469C9"/>
    <w:rsid w:val="0016673F"/>
    <w:rsid w:val="001F504F"/>
    <w:rsid w:val="002123B7"/>
    <w:rsid w:val="00225F67"/>
    <w:rsid w:val="002427F9"/>
    <w:rsid w:val="002A2F11"/>
    <w:rsid w:val="002A56B5"/>
    <w:rsid w:val="002E44A0"/>
    <w:rsid w:val="003001E9"/>
    <w:rsid w:val="003057DF"/>
    <w:rsid w:val="00335221"/>
    <w:rsid w:val="00336E62"/>
    <w:rsid w:val="00395CB5"/>
    <w:rsid w:val="00397EB5"/>
    <w:rsid w:val="003A5A73"/>
    <w:rsid w:val="003C7B74"/>
    <w:rsid w:val="003F28F4"/>
    <w:rsid w:val="004071F6"/>
    <w:rsid w:val="004153F7"/>
    <w:rsid w:val="004228BF"/>
    <w:rsid w:val="004263AC"/>
    <w:rsid w:val="00460BB0"/>
    <w:rsid w:val="004E4E41"/>
    <w:rsid w:val="00540AC3"/>
    <w:rsid w:val="00545827"/>
    <w:rsid w:val="00557016"/>
    <w:rsid w:val="0056491A"/>
    <w:rsid w:val="005D530F"/>
    <w:rsid w:val="005E2C1C"/>
    <w:rsid w:val="00603EE7"/>
    <w:rsid w:val="006224D5"/>
    <w:rsid w:val="00667C26"/>
    <w:rsid w:val="006753DB"/>
    <w:rsid w:val="006970BB"/>
    <w:rsid w:val="006E4DCB"/>
    <w:rsid w:val="006F370D"/>
    <w:rsid w:val="00701312"/>
    <w:rsid w:val="007B4B62"/>
    <w:rsid w:val="007F7CB8"/>
    <w:rsid w:val="00832C81"/>
    <w:rsid w:val="00860E68"/>
    <w:rsid w:val="008E130A"/>
    <w:rsid w:val="008F4632"/>
    <w:rsid w:val="00914C5C"/>
    <w:rsid w:val="009319D5"/>
    <w:rsid w:val="00944BEE"/>
    <w:rsid w:val="00995801"/>
    <w:rsid w:val="00A071E0"/>
    <w:rsid w:val="00A17CCC"/>
    <w:rsid w:val="00A23A03"/>
    <w:rsid w:val="00A27C77"/>
    <w:rsid w:val="00A37E80"/>
    <w:rsid w:val="00A43F77"/>
    <w:rsid w:val="00A70719"/>
    <w:rsid w:val="00A74147"/>
    <w:rsid w:val="00A77136"/>
    <w:rsid w:val="00A919B4"/>
    <w:rsid w:val="00AE491F"/>
    <w:rsid w:val="00B958AC"/>
    <w:rsid w:val="00BB030C"/>
    <w:rsid w:val="00BC29DE"/>
    <w:rsid w:val="00BD1203"/>
    <w:rsid w:val="00BD207F"/>
    <w:rsid w:val="00BD5B12"/>
    <w:rsid w:val="00C0469B"/>
    <w:rsid w:val="00C067F8"/>
    <w:rsid w:val="00C112AE"/>
    <w:rsid w:val="00C33585"/>
    <w:rsid w:val="00C34358"/>
    <w:rsid w:val="00C56900"/>
    <w:rsid w:val="00CA21F9"/>
    <w:rsid w:val="00CF1063"/>
    <w:rsid w:val="00CF4B27"/>
    <w:rsid w:val="00D11840"/>
    <w:rsid w:val="00D45218"/>
    <w:rsid w:val="00D92268"/>
    <w:rsid w:val="00DA700C"/>
    <w:rsid w:val="00DB0D62"/>
    <w:rsid w:val="00DC79D4"/>
    <w:rsid w:val="00DD30FA"/>
    <w:rsid w:val="00DE1B6B"/>
    <w:rsid w:val="00DF25A1"/>
    <w:rsid w:val="00E07781"/>
    <w:rsid w:val="00E2638D"/>
    <w:rsid w:val="00E27C76"/>
    <w:rsid w:val="00E43ADE"/>
    <w:rsid w:val="00E70B61"/>
    <w:rsid w:val="00E9561F"/>
    <w:rsid w:val="00EC1537"/>
    <w:rsid w:val="00F25CBC"/>
    <w:rsid w:val="00F5115A"/>
    <w:rsid w:val="00F5139C"/>
    <w:rsid w:val="00F6521D"/>
    <w:rsid w:val="00FA1264"/>
    <w:rsid w:val="00F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1654D2"/>
  <w15:docId w15:val="{2C998252-4416-41E4-B1D4-6BFC3073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31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0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Emphasis">
    <w:name w:val="Emphasis"/>
    <w:basedOn w:val="DefaultParagraphFont"/>
    <w:uiPriority w:val="20"/>
    <w:qFormat/>
    <w:rsid w:val="00701312"/>
    <w:rPr>
      <w:i/>
      <w:iCs/>
    </w:rPr>
  </w:style>
  <w:style w:type="character" w:styleId="Strong">
    <w:name w:val="Strong"/>
    <w:basedOn w:val="DefaultParagraphFont"/>
    <w:uiPriority w:val="22"/>
    <w:qFormat/>
    <w:rsid w:val="007013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81"/>
  </w:style>
  <w:style w:type="paragraph" w:styleId="Footer">
    <w:name w:val="footer"/>
    <w:basedOn w:val="Normal"/>
    <w:link w:val="FooterChar"/>
    <w:uiPriority w:val="99"/>
    <w:unhideWhenUsed/>
    <w:rsid w:val="00E0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81"/>
  </w:style>
  <w:style w:type="character" w:styleId="CommentReference">
    <w:name w:val="annotation reference"/>
    <w:basedOn w:val="DefaultParagraphFont"/>
    <w:uiPriority w:val="99"/>
    <w:semiHidden/>
    <w:unhideWhenUsed/>
    <w:rsid w:val="00944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1112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Simply Translate | Milou Buiter</dc:creator>
  <cp:lastModifiedBy>Linguatech | Mara Borghesio</cp:lastModifiedBy>
  <cp:revision>89</cp:revision>
  <dcterms:created xsi:type="dcterms:W3CDTF">2024-03-02T11:27:00Z</dcterms:created>
  <dcterms:modified xsi:type="dcterms:W3CDTF">2024-03-07T08:29:00Z</dcterms:modified>
</cp:coreProperties>
</file>